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4914">
      <w:r w:rsidRPr="00864914">
        <w:drawing>
          <wp:inline distT="0" distB="0" distL="0" distR="0">
            <wp:extent cx="1680210" cy="836251"/>
            <wp:effectExtent l="19050" t="0" r="0" b="0"/>
            <wp:docPr id="3" name="Рисунок 1" descr="Отделение сопровождения замещающих семей - ОГБУСО &quot;Комплексный центр  социального обслуживания населения Киренского и Катангского район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ение сопровождения замещающих семей - ОГБУСО &quot;Комплексный центр  социального обслуживания населения Киренского и Катангского районов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3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14" w:rsidRDefault="00864914" w:rsidP="0086491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Семья </w:t>
      </w:r>
      <w:r>
        <w:rPr>
          <w:color w:val="000000"/>
          <w:sz w:val="32"/>
          <w:szCs w:val="32"/>
        </w:rPr>
        <w:t xml:space="preserve">–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азы общественного поведения. И здесь важно разумное равенство всех членов семьи. Это непременное условие в усвоении ребенком очень важного понятия: я не один на свете (именно с этого начинается ощущение своей равнозначности с другими членами семьи!), рядом со мною отец, мать бабушка, брат, сестра – у них так же есть свои желания, с которыми </w:t>
      </w:r>
      <w:r>
        <w:rPr>
          <w:color w:val="000000"/>
          <w:sz w:val="32"/>
          <w:szCs w:val="32"/>
        </w:rPr>
        <w:lastRenderedPageBreak/>
        <w:t>приходится считаться. У брата и сестры – одинаковые права на любовь и внимание родителей, на лакомство и удовольствие. Ребенок как участник всех внутрисемейных событий проникается всем, чем живут взрослые, впитывает их идеологию, судит их оценками.</w:t>
      </w:r>
    </w:p>
    <w:p w:rsidR="00864914" w:rsidRDefault="00864914" w:rsidP="0086491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Вся жизнь взрослых – пример для маленьких.</w:t>
      </w:r>
      <w:r>
        <w:rPr>
          <w:color w:val="000000"/>
          <w:sz w:val="32"/>
          <w:szCs w:val="32"/>
        </w:rPr>
        <w:t xml:space="preserve"> Первые чувства гражданственности у ребенка формируются в семье. И здесь первостепенную роль играет пример родителей, их отношение к людям, труду, общественным обязанностям. Если им присуща активная нравственная позиция, проявляющаяся в широте интересов, в действенном отношении ко всему происходящему в нашей стране, то и ребенок, приобщаясь к делам и заботам </w:t>
      </w:r>
      <w:r>
        <w:rPr>
          <w:color w:val="000000"/>
          <w:sz w:val="32"/>
          <w:szCs w:val="32"/>
        </w:rPr>
        <w:lastRenderedPageBreak/>
        <w:t>взрослых, усваивает их убеждения. И это понятно. Ведь </w:t>
      </w:r>
      <w:r>
        <w:rPr>
          <w:b/>
          <w:bCs/>
          <w:color w:val="000000"/>
          <w:sz w:val="32"/>
          <w:szCs w:val="32"/>
        </w:rPr>
        <w:t>малыш видит мир глазами взрослых, которые помогают ему постигать окружающую действительность</w:t>
      </w:r>
      <w:r>
        <w:rPr>
          <w:color w:val="000000"/>
          <w:sz w:val="32"/>
          <w:szCs w:val="32"/>
        </w:rPr>
        <w:t>.</w:t>
      </w:r>
    </w:p>
    <w:p w:rsidR="00864914" w:rsidRDefault="00864914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-128905</wp:posOffset>
            </wp:positionH>
            <wp:positionV relativeFrom="line">
              <wp:posOffset>322580</wp:posOffset>
            </wp:positionV>
            <wp:extent cx="3009900" cy="1724025"/>
            <wp:effectExtent l="19050" t="0" r="0" b="0"/>
            <wp:wrapSquare wrapText="bothSides"/>
            <wp:docPr id="6" name="Рисунок 4" descr="hello_html_m6e0ef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e0ef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914" w:rsidSect="0086491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914"/>
    <w:rsid w:val="0086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Myrzina</dc:creator>
  <cp:keywords/>
  <dc:description/>
  <cp:lastModifiedBy>Myrzina</cp:lastModifiedBy>
  <cp:revision>2</cp:revision>
  <dcterms:created xsi:type="dcterms:W3CDTF">2020-10-19T11:14:00Z</dcterms:created>
  <dcterms:modified xsi:type="dcterms:W3CDTF">2020-10-19T11:17:00Z</dcterms:modified>
</cp:coreProperties>
</file>